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20" w:rsidRDefault="00F22B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2B20" w:rsidRDefault="00F22B20">
      <w:pPr>
        <w:pStyle w:val="ConsPlusNormal"/>
        <w:jc w:val="both"/>
        <w:outlineLvl w:val="0"/>
      </w:pPr>
    </w:p>
    <w:p w:rsidR="00F22B20" w:rsidRDefault="00F22B20">
      <w:pPr>
        <w:pStyle w:val="ConsPlusNormal"/>
        <w:outlineLvl w:val="0"/>
      </w:pPr>
      <w:r>
        <w:t>Зарегистрировано в Минюсте России 16 июля 2019 г. N 55263</w:t>
      </w:r>
    </w:p>
    <w:p w:rsidR="00F22B20" w:rsidRDefault="00F22B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22B20" w:rsidRDefault="00F22B20">
      <w:pPr>
        <w:pStyle w:val="ConsPlusTitle"/>
        <w:jc w:val="center"/>
      </w:pPr>
      <w:r>
        <w:t>ОБОРОНЫ, ЧРЕЗВЫЧАЙНЫМ СИТУАЦИЯМ И ЛИКВИДАЦИИ</w:t>
      </w:r>
    </w:p>
    <w:p w:rsidR="00F22B20" w:rsidRDefault="00F22B20">
      <w:pPr>
        <w:pStyle w:val="ConsPlusTitle"/>
        <w:jc w:val="center"/>
      </w:pPr>
      <w:r>
        <w:t>ПОСЛЕДСТВИЙ СТИХИЙНЫХ БЕДСТВИЙ</w:t>
      </w:r>
    </w:p>
    <w:p w:rsidR="00F22B20" w:rsidRDefault="00F22B20">
      <w:pPr>
        <w:pStyle w:val="ConsPlusTitle"/>
        <w:jc w:val="center"/>
      </w:pPr>
    </w:p>
    <w:p w:rsidR="00F22B20" w:rsidRDefault="00F22B20">
      <w:pPr>
        <w:pStyle w:val="ConsPlusTitle"/>
        <w:jc w:val="center"/>
      </w:pPr>
      <w:r>
        <w:t>ПРИКАЗ</w:t>
      </w:r>
    </w:p>
    <w:p w:rsidR="00F22B20" w:rsidRDefault="00F22B20">
      <w:pPr>
        <w:pStyle w:val="ConsPlusTitle"/>
        <w:jc w:val="center"/>
      </w:pPr>
      <w:r>
        <w:t>от 22 апреля 2019 г. N 232</w:t>
      </w:r>
    </w:p>
    <w:p w:rsidR="00F22B20" w:rsidRDefault="00F22B20">
      <w:pPr>
        <w:pStyle w:val="ConsPlusTitle"/>
        <w:jc w:val="center"/>
      </w:pPr>
    </w:p>
    <w:p w:rsidR="00F22B20" w:rsidRDefault="00F22B20">
      <w:pPr>
        <w:pStyle w:val="ConsPlusTitle"/>
        <w:jc w:val="center"/>
      </w:pPr>
      <w:r>
        <w:t>ОБ УТВЕРЖДЕНИИ ПОЛОЖЕНИЯ</w:t>
      </w:r>
    </w:p>
    <w:p w:rsidR="00F22B20" w:rsidRDefault="00F22B20">
      <w:pPr>
        <w:pStyle w:val="ConsPlusTitle"/>
        <w:jc w:val="center"/>
      </w:pPr>
      <w:r>
        <w:t>О ПРЕДОСТАВЛЕНИИ СЛУЖЕБНЫХ ЖИЛЫХ ПОМЕЩЕНИЙ И ЖИЛЫХ</w:t>
      </w:r>
    </w:p>
    <w:p w:rsidR="00F22B20" w:rsidRDefault="00F22B20">
      <w:pPr>
        <w:pStyle w:val="ConsPlusTitle"/>
        <w:jc w:val="center"/>
      </w:pPr>
      <w:r>
        <w:t>ПОМЕЩЕНИЙ В ОБЩЕЖИТИЯХ ФЕДЕРАЛЬНЫМ ГОСУДАРСТВЕННЫМ</w:t>
      </w:r>
    </w:p>
    <w:p w:rsidR="00F22B20" w:rsidRDefault="00F22B20">
      <w:pPr>
        <w:pStyle w:val="ConsPlusTitle"/>
        <w:jc w:val="center"/>
      </w:pPr>
      <w:r>
        <w:t>ГРАЖДАНСКИМ СЛУЖАЩИМ И РАБОТНИКАМ МИНИСТЕРСТВА РОССИЙСКОЙ</w:t>
      </w:r>
    </w:p>
    <w:p w:rsidR="00F22B20" w:rsidRDefault="00F22B20">
      <w:pPr>
        <w:pStyle w:val="ConsPlusTitle"/>
        <w:jc w:val="center"/>
      </w:pPr>
      <w:r>
        <w:t>ФЕДЕРАЦИИ ПО ДЕЛАМ ГРАЖДАНСКОЙ ОБОРОНЫ, ЧРЕЗВЫЧАЙНЫМ</w:t>
      </w:r>
    </w:p>
    <w:p w:rsidR="00F22B20" w:rsidRDefault="00F22B20">
      <w:pPr>
        <w:pStyle w:val="ConsPlusTitle"/>
        <w:jc w:val="center"/>
      </w:pPr>
      <w:r>
        <w:t>СИТУАЦИЯМ И ЛИКВИДАЦИИ ПОСЛЕДСТВИЙ СТИХИЙНЫХ БЕДСТВИЙ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статей 99</w:t>
        </w:r>
      </w:hyperlink>
      <w:r>
        <w:t xml:space="preserve">, </w:t>
      </w:r>
      <w:hyperlink r:id="rId6" w:history="1">
        <w:r>
          <w:rPr>
            <w:color w:val="0000FF"/>
          </w:rPr>
          <w:t>104</w:t>
        </w:r>
      </w:hyperlink>
      <w:r>
        <w:t xml:space="preserve"> и </w:t>
      </w:r>
      <w:hyperlink r:id="rId7" w:history="1">
        <w:r>
          <w:rPr>
            <w:color w:val="0000FF"/>
          </w:rPr>
          <w:t>105</w:t>
        </w:r>
      </w:hyperlink>
      <w:r>
        <w:t xml:space="preserve"> Жилищного кодекса Российской Федерации &lt;1&gt; и </w:t>
      </w:r>
      <w:hyperlink r:id="rId8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&lt;2&gt; приказываю: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14; 2010, N 19, ст. 2278; 2013, N 27, ст. 3477.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13, ст. 1511; 2014, N 46, ст. 6369.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ind w:firstLine="540"/>
        <w:jc w:val="both"/>
      </w:pPr>
      <w:r>
        <w:t xml:space="preserve">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предоставлении служебных жилых помещений и жилых помещений в общежитиях федеральным государственным гражданским служащим и работникам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right"/>
      </w:pPr>
      <w:r>
        <w:t>Министр</w:t>
      </w:r>
    </w:p>
    <w:p w:rsidR="00F22B20" w:rsidRDefault="00F22B20">
      <w:pPr>
        <w:pStyle w:val="ConsPlusNormal"/>
        <w:jc w:val="right"/>
      </w:pPr>
      <w:r>
        <w:t>Е.Н.ЗИНИЧЕВ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right"/>
        <w:outlineLvl w:val="0"/>
      </w:pPr>
      <w:r>
        <w:t>Утверждено</w:t>
      </w:r>
    </w:p>
    <w:p w:rsidR="00F22B20" w:rsidRDefault="00F22B20">
      <w:pPr>
        <w:pStyle w:val="ConsPlusNormal"/>
        <w:jc w:val="right"/>
      </w:pPr>
      <w:r>
        <w:t>Приказом МЧС России</w:t>
      </w:r>
    </w:p>
    <w:p w:rsidR="00F22B20" w:rsidRDefault="00F22B20">
      <w:pPr>
        <w:pStyle w:val="ConsPlusNormal"/>
        <w:jc w:val="right"/>
      </w:pPr>
      <w:r>
        <w:t>от 22.04.2019 N 232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Title"/>
        <w:jc w:val="center"/>
      </w:pPr>
      <w:bookmarkStart w:id="0" w:name="P36"/>
      <w:bookmarkEnd w:id="0"/>
      <w:r>
        <w:t>ПОЛОЖЕНИЕ</w:t>
      </w:r>
    </w:p>
    <w:p w:rsidR="00F22B20" w:rsidRDefault="00F22B20">
      <w:pPr>
        <w:pStyle w:val="ConsPlusTitle"/>
        <w:jc w:val="center"/>
      </w:pPr>
      <w:r>
        <w:t>О ПРЕДОСТАВЛЕНИИ СЛУЖЕБНЫХ ЖИЛЫХ ПОМЕЩЕНИЙ И ЖИЛЫХ</w:t>
      </w:r>
    </w:p>
    <w:p w:rsidR="00F22B20" w:rsidRDefault="00F22B20">
      <w:pPr>
        <w:pStyle w:val="ConsPlusTitle"/>
        <w:jc w:val="center"/>
      </w:pPr>
      <w:r>
        <w:t>ПОМЕЩЕНИЙ В ОБЩЕЖИТИЯХ ФЕДЕРАЛЬНЫМ ГОСУДАРСТВЕННЫМ</w:t>
      </w:r>
    </w:p>
    <w:p w:rsidR="00F22B20" w:rsidRDefault="00F22B20">
      <w:pPr>
        <w:pStyle w:val="ConsPlusTitle"/>
        <w:jc w:val="center"/>
      </w:pPr>
      <w:r>
        <w:t>ГРАЖДАНСКИМ СЛУЖАЩИМ И РАБОТНИКАМ МИНИСТЕРСТВА РОССИЙСКОЙ</w:t>
      </w:r>
    </w:p>
    <w:p w:rsidR="00F22B20" w:rsidRDefault="00F22B20">
      <w:pPr>
        <w:pStyle w:val="ConsPlusTitle"/>
        <w:jc w:val="center"/>
      </w:pPr>
      <w:r>
        <w:t>ФЕДЕРАЦИИ ПО ДЕЛАМ ГРАЖДАНСКОЙ ОБОРОНЫ, ЧРЕЗВЫЧАЙНЫМ</w:t>
      </w:r>
    </w:p>
    <w:p w:rsidR="00F22B20" w:rsidRDefault="00F22B20">
      <w:pPr>
        <w:pStyle w:val="ConsPlusTitle"/>
        <w:jc w:val="center"/>
      </w:pPr>
      <w:r>
        <w:t>СИТУАЦИЯМ И ЛИКВИДАЦИИ ПОСЛЕДСТВИЙ СТИХИЙНЫХ БЕДСТВИЙ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ind w:firstLine="540"/>
        <w:jc w:val="both"/>
      </w:pPr>
      <w:r>
        <w:t xml:space="preserve">1. Настоящее Положение разработано в целях реализации положений </w:t>
      </w:r>
      <w:hyperlink r:id="rId9" w:history="1">
        <w:r>
          <w:rPr>
            <w:color w:val="0000FF"/>
          </w:rPr>
          <w:t>статей 99</w:t>
        </w:r>
      </w:hyperlink>
      <w:r>
        <w:t xml:space="preserve">, </w:t>
      </w:r>
      <w:hyperlink r:id="rId10" w:history="1">
        <w:r>
          <w:rPr>
            <w:color w:val="0000FF"/>
          </w:rPr>
          <w:t>104</w:t>
        </w:r>
      </w:hyperlink>
      <w:r>
        <w:t xml:space="preserve"> и </w:t>
      </w:r>
      <w:hyperlink r:id="rId11" w:history="1">
        <w:r>
          <w:rPr>
            <w:color w:val="0000FF"/>
          </w:rPr>
          <w:t>105</w:t>
        </w:r>
      </w:hyperlink>
      <w:r>
        <w:t xml:space="preserve"> Жилищного кодекса Российской Федерации &lt;1&gt; и </w:t>
      </w:r>
      <w:hyperlink r:id="rId12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&lt;2&gt; и определяет правила предоставления служебных жилых помещений и жилых помещений в общежитиях федеральным государственным гражданским служащим (далее - государственные гражданские служащие) и работникам (далее - работники)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14; 2010, N 19, ст. 2278; 2013, N 27, ст. 3477.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13, ст. 1511; 2014, N 46, ст. 6369.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ind w:firstLine="540"/>
        <w:jc w:val="both"/>
      </w:pPr>
      <w:r>
        <w:t xml:space="preserve">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установленном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&lt;3&gt;.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2006, N 6, ст. 697; 2016, N 30, ст. 4926.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ind w:firstLine="540"/>
        <w:jc w:val="both"/>
      </w:pPr>
      <w:r>
        <w:t>3. Предоставление служебных жилых помещений и жилых помещений в общежитиях допускается только после отнесения таких помещений к специализированному жилищному фонду МЧС России.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4. Служебные жилые помещения, жилые помещения в общежитиях предоставляются государственным гражданским служащим, работникам, не обеспеченным жилыми помещениями в соответствующем населенном пункте по месту прохождения государственной гражданской службы Российской Федерации, по месту осуществления трудовой деятельности, в связи с прохождением государственными гражданскими служащими государственной гражданской службы Российской Федерации в МЧС России и в связи с осуществлением работниками трудовой деятельности в МЧС России.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Служебные жилые помещения, жилые помещения в общежитиях предоставляются государственным гражданским служащим на период прохождения ими государственной гражданской службы Российской Федерации в МЧС России и работникам МЧС России на период трудовых отношений.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5. Служебные жилые помещения предоставляются государственным гражданским служащим и работникам в виде жилого дома, отдельной квартиры.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Жилые помещения в общежитиях предоставляются государственным гражданским служащим и работникам в виде специально построенных или переоборудованных для этих целей домов либо части домов.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 xml:space="preserve">6. Служебные жилые помещения, жилые помещения в общежитиях предоставляются государственным гражданским служащим и работникам МЧС России при наличии свободного </w:t>
      </w:r>
      <w:r>
        <w:lastRenderedPageBreak/>
        <w:t>жилого помещения специализированного жилищного фонда МЧС России.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7. Решение о предоставлении служебных жилых помещений или жилых помещений в общежитиях принимается Жилищной комиссией по вопросам предоставления жилых помещений специализированного жилищного фонда (далее - Жилищная комиссия).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8. Жилищная комиссия создается: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1) в центральном аппарате МЧС России приказом МЧС России и рассматривает заявления: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а) государственных гражданских служащих и работников центрального аппарата МЧС России;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б) работников организаций центрального подчинения, дислоцирующихся в г. Москве и Московской области;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2) в территориальных органах МЧС России приказом начальника (руководителя) территориального органа МЧС России и рассматривает заявления: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а) государственных гражданских служащих и работников территориальных органов МЧС России;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б) работников организаций, находящихся в ведении территориального органа МЧС России, а также организаций центрального подчинения, дислоцирующихся в соответствующем субъекте Российской Федерации, за исключением дислоцирующихся в г. Москве и Московской области.</w:t>
      </w:r>
    </w:p>
    <w:p w:rsidR="00F22B20" w:rsidRDefault="00F22B20">
      <w:pPr>
        <w:pStyle w:val="ConsPlusNormal"/>
        <w:spacing w:before="220"/>
        <w:ind w:firstLine="540"/>
        <w:jc w:val="both"/>
      </w:pPr>
      <w:bookmarkStart w:id="1" w:name="P66"/>
      <w:bookmarkEnd w:id="1"/>
      <w:r>
        <w:t>9. Для рассмотрения вопроса и подготовки предложений о предоставлении служебного жилого помещения или жилого помещения в общежитии государственный гражданский служащий и работник МЧС России представляет заявление, в котором указываются совместно проживающие с ним члены его семьи, на имя председателя соответствующей Жилищной комиссии, к которому прилагаются следующие документы: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 копия приказа (выписка из приказа) о назначении на должность, о приеме на работу;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 копии документов, удостоверяющих личность государственного гражданского служащего, работника и членов его семьи (паспорт, свидетельство о рождении);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 копия свидетельства о заключении брака (если состоит в браке);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об отсутствии в собственности государственного гражданского служащего, работника МЧС России и членов его семьи жилых помещений в населенном пункте по месту прохождения государственной гражданской службы Российской Федерации, по месту работы.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 xml:space="preserve">10. Срок рассмотрения Жилищной комиссией указанных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настоящего Положения документов и принятия решения по результатам их рассмотрения не может превышать 2-х месяцев с момента их поступления в соответствующую Жилищную комиссию.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 xml:space="preserve">11. По результатам рассмотрения указанных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настоящего Положения документов Жилищной комиссией принимается решение о предоставлении жилого помещения либо отказе в его предоставлении, которое фиксируется в протоколе заседания Жилищной комиссии.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12. Наймодателем по договору найма служебного жилого помещения или жилого помещения в общежитии является правообладатель указанных жилых помещений, закрепленных за ним на праве оперативного управления или хозяйственного ведения.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 xml:space="preserve">Нанимателем является государственный гражданский служащий или работник, в отношении которого соответствующей Жилищной комиссией принято решение о предоставлении служебного </w:t>
      </w:r>
      <w:r>
        <w:lastRenderedPageBreak/>
        <w:t>жилого помещения или жилого помещения в общежитии.</w:t>
      </w:r>
    </w:p>
    <w:p w:rsidR="00F22B20" w:rsidRDefault="00F22B20">
      <w:pPr>
        <w:pStyle w:val="ConsPlusNormal"/>
        <w:spacing w:before="220"/>
        <w:ind w:firstLine="540"/>
        <w:jc w:val="both"/>
      </w:pPr>
      <w:r>
        <w:t>13. Передача Нанимателю служебного жилого помещения или жилого помещения в общежитии осуществляется по акту приема-передачи и технического состояния служебного жилого помещения, жилого помещения в общежитии.</w:t>
      </w: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jc w:val="both"/>
      </w:pPr>
    </w:p>
    <w:p w:rsidR="00F22B20" w:rsidRDefault="00F22B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DE0" w:rsidRDefault="005A3DE0">
      <w:bookmarkStart w:id="2" w:name="_GoBack"/>
      <w:bookmarkEnd w:id="2"/>
    </w:p>
    <w:sectPr w:rsidR="005A3DE0" w:rsidSect="0074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20"/>
    <w:rsid w:val="003F503C"/>
    <w:rsid w:val="005A3DE0"/>
    <w:rsid w:val="00625200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C294-AE3F-437A-AADD-EB281FB6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2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7594F6C988112AB388C6685CDBB4BEC660D24CF92AA538A07C9291FFC2CBA934D55BC8502CDD796DA5272C8596FAF727BC6C923A8DC9k7W6L" TargetMode="External"/><Relationship Id="rId13" Type="http://schemas.openxmlformats.org/officeDocument/2006/relationships/hyperlink" Target="consultantplus://offline/ref=5AA67594F6C988112AB388C6685CDBB4BDC162D849FE2AA538A07C9291FFC2CBBB348D57CA5432DD7D78F3766AkDW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A67594F6C988112AB388C6685CDBB4BCC661D34BFF2AA538A07C9291FFC2CBA934D55BC8502ADE796DA5272C8596FAF727BC6C923A8DC9k7W6L" TargetMode="External"/><Relationship Id="rId12" Type="http://schemas.openxmlformats.org/officeDocument/2006/relationships/hyperlink" Target="consultantplus://offline/ref=5AA67594F6C988112AB388C6685CDBB4BEC660D24CF92AA538A07C9291FFC2CBA934D55BC8502CDD7B6DA5272C8596FAF727BC6C923A8DC9k7W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67594F6C988112AB388C6685CDBB4BCC661D34BFF2AA538A07C9291FFC2CBA934D55BC8502ADE7E6DA5272C8596FAF727BC6C923A8DC9k7W6L" TargetMode="External"/><Relationship Id="rId11" Type="http://schemas.openxmlformats.org/officeDocument/2006/relationships/hyperlink" Target="consultantplus://offline/ref=5AA67594F6C988112AB388C6685CDBB4BCC661D34BFF2AA538A07C9291FFC2CBA934D55BC8502ADE796DA5272C8596FAF727BC6C923A8DC9k7W6L" TargetMode="External"/><Relationship Id="rId5" Type="http://schemas.openxmlformats.org/officeDocument/2006/relationships/hyperlink" Target="consultantplus://offline/ref=5AA67594F6C988112AB388C6685CDBB4BCC661D34BFF2AA538A07C9291FFC2CBA934D55BC8502ADD7C6DA5272C8596FAF727BC6C923A8DC9k7W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A67594F6C988112AB388C6685CDBB4BCC661D34BFF2AA538A07C9291FFC2CBA934D55BC8502ADE7E6DA5272C8596FAF727BC6C923A8DC9k7W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A67594F6C988112AB388C6685CDBB4BCC661D34BFF2AA538A07C9291FFC2CBA934D55BC8502ADD7C6DA5272C8596FAF727BC6C923A8DC9k7W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группы - Касьянова Н.В.</dc:creator>
  <cp:keywords/>
  <dc:description/>
  <cp:lastModifiedBy>Начальник группы - Касьянова Н.В.</cp:lastModifiedBy>
  <cp:revision>1</cp:revision>
  <dcterms:created xsi:type="dcterms:W3CDTF">2021-03-24T11:22:00Z</dcterms:created>
  <dcterms:modified xsi:type="dcterms:W3CDTF">2021-03-24T11:24:00Z</dcterms:modified>
</cp:coreProperties>
</file>