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7919" w14:textId="1712E3AB" w:rsidR="00AC1BCD" w:rsidRPr="00AC1BCD" w:rsidRDefault="00AC1BCD" w:rsidP="00AC1BC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12"/>
      <w:bookmarkEnd w:id="0"/>
      <w:r w:rsidRPr="00AC1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44FF6DBA" w14:textId="201ED32D" w:rsidR="00AC1BCD" w:rsidRPr="00AC1BCD" w:rsidRDefault="00AC1BCD" w:rsidP="00AC1B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BCD">
        <w:rPr>
          <w:rFonts w:ascii="Times New Roman" w:hAnsi="Times New Roman" w:cs="Times New Roman"/>
          <w:sz w:val="24"/>
          <w:szCs w:val="24"/>
        </w:rPr>
        <w:t>документов, подаваемых федеральными государственными гражданскими служащими на учет для получения единовременной выплаты (субсидии)</w:t>
      </w:r>
    </w:p>
    <w:p w14:paraId="16214EAA" w14:textId="77777777" w:rsidR="00AC1BCD" w:rsidRPr="00AC1BCD" w:rsidRDefault="00AC1BCD" w:rsidP="00AC1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366C3" w14:textId="66B86563" w:rsidR="00AC1BCD" w:rsidRPr="00AC1BCD" w:rsidRDefault="00B60896" w:rsidP="00AC1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</w:t>
      </w:r>
      <w:r w:rsidR="00D3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форме;</w:t>
      </w:r>
    </w:p>
    <w:p w14:paraId="76CA1177" w14:textId="396098E6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выписка из домовой книги, либо копия поквартирной карточки, либо иной документ, подтверждающий количество граждан, зарегистрированных в жилом помещении (при наличии регистрации по месту жительства);</w:t>
      </w:r>
    </w:p>
    <w:p w14:paraId="410CFF23" w14:textId="4536C6D0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финансового лицевого счета или иной документ, содержащий сведения о типе и характере жилого помещения (при наличии регистрации по месту жительства);</w:t>
      </w:r>
    </w:p>
    <w:p w14:paraId="2AA4B3C3" w14:textId="05F33D7D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свидетельства о заключении (расторжении) брака;</w:t>
      </w:r>
    </w:p>
    <w:p w14:paraId="0B9115B6" w14:textId="63FA253D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(копии) свидетельства о рождении ребенка (детей);</w:t>
      </w:r>
    </w:p>
    <w:p w14:paraId="44F54049" w14:textId="7E115DAF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трудовой книжки или сведения о трудовой деятельности</w:t>
      </w:r>
      <w:r w:rsid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B01141" w14:textId="7C3F519F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правоустанавливающих документов на жилые помещения, принадлежащие гражданскому служащему и (или) членам его семьи на праве собственности и (или) занимаемые гражданским служащим и (или) членами его семьи по договору социального найма (при наличии таких документов);</w:t>
      </w:r>
    </w:p>
    <w:p w14:paraId="7092B131" w14:textId="29991ECA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справка образовательной организации, подтверждающая обучение ребенка по очной форме обучения, - для обучающихся в профессиональных образовательных организациях или образовательных организациях высшего образования по очной форме обучения;</w:t>
      </w:r>
    </w:p>
    <w:p w14:paraId="46A4A90D" w14:textId="762B53B6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(выписки из документов), содержащие сведения, предоставляемые органами и организациями, осуществляющими государственную регистрацию прав на недвижимое имущество и сделок с ним, учет объектов недвижимого имущества, о существующих и прекращенных правах гражданского служащего и членов его семьи на объекты недвижимого имущества;</w:t>
      </w:r>
    </w:p>
    <w:p w14:paraId="35F62221" w14:textId="060191FE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(копии документов), подтверждающие факт установления инвалидности;</w:t>
      </w:r>
    </w:p>
    <w:p w14:paraId="3E880DA0" w14:textId="5D8B8354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копия </w:t>
      </w:r>
      <w:hyperlink r:id="rId4" w:history="1">
        <w:r w:rsidR="00AC1BCD" w:rsidRPr="00AC1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подтверждающего регистрацию в системе индивидуального (персонифицированного) учета гражданского служащего;</w:t>
      </w:r>
    </w:p>
    <w:p w14:paraId="2CFC29A5" w14:textId="40F6D3CA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паспорта гражданского служащего и паспортов членов его семьи;</w:t>
      </w:r>
    </w:p>
    <w:p w14:paraId="1C43C098" w14:textId="035C86EF" w:rsidR="00AC1BCD" w:rsidRPr="00AC1BCD" w:rsidRDefault="00D330D5" w:rsidP="00FC00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 (копии документов) медицинских организаций, подтверждающие факт наличия тяжелой формы хронического заболевания, предусмотренной </w:t>
      </w:r>
      <w:hyperlink r:id="rId5" w:history="1">
        <w:r w:rsidR="00AC1BCD" w:rsidRPr="00AC1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тяжелых форм хронических заболеваний, при которых невозможно совместное проживание граждан в одной квартире</w:t>
      </w:r>
    </w:p>
    <w:p w14:paraId="6E403F7D" w14:textId="263C4AC4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(копии документов), подтверждающие, что жилые помещения признаны в установленном законодательством Российской Федерации порядке не отвечающими установленным для жилых помещений требованиям;</w:t>
      </w:r>
    </w:p>
    <w:p w14:paraId="31D0880F" w14:textId="6DF392B6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14:paraId="280085C9" w14:textId="00607B81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кредитного договора на приобретение или строительство жилого помещения;</w:t>
      </w:r>
    </w:p>
    <w:p w14:paraId="5E64836A" w14:textId="6714FA65" w:rsidR="00AC1BCD" w:rsidRPr="00AC1BCD" w:rsidRDefault="00D330D5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копия договора об ипотеке, прошедшего государственную регистрацию в установленном </w:t>
      </w:r>
      <w:hyperlink r:id="rId6" w:history="1">
        <w:r w:rsidR="00AC1BCD" w:rsidRPr="00AC1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="00AC1BCD"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09ACE6" w14:textId="2AD6EC2F" w:rsidR="00AC1BCD" w:rsidRPr="00AC1BCD" w:rsidRDefault="00AC1BCD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35"/>
      <w:bookmarkEnd w:id="1"/>
      <w:r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сведений, которые должны содержаться в документах, представляемых гражданским служащим, а также в случае изменения условий, на основании которых гражданский служащий имеет право на получение единовременной выплаты, он в 15-дневный срок информирует об этом комиссию (территориальную подкомиссию) и представляет обновленные документы, подтверждающие произошедшие изменения, в течение 30 рабочих дней с даты, когда произошли соответствующие изменения.</w:t>
      </w:r>
    </w:p>
    <w:p w14:paraId="608D25DC" w14:textId="67C5CF99" w:rsidR="00AC1BCD" w:rsidRPr="00AC1BCD" w:rsidRDefault="00AC1BCD" w:rsidP="00AC1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</w:t>
      </w:r>
      <w:r w:rsidR="00FC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заверены в установленном </w:t>
      </w:r>
      <w:hyperlink r:id="rId7" w:history="1">
        <w:r w:rsidRPr="00AC1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A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представлены с предъявлением оригинала.</w:t>
      </w:r>
    </w:p>
    <w:p w14:paraId="6C21EF7E" w14:textId="77777777" w:rsidR="007F7F7F" w:rsidRPr="00AC1BCD" w:rsidRDefault="007F7F7F">
      <w:pPr>
        <w:rPr>
          <w:rFonts w:ascii="Times New Roman" w:hAnsi="Times New Roman" w:cs="Times New Roman"/>
          <w:sz w:val="24"/>
          <w:szCs w:val="24"/>
        </w:rPr>
      </w:pPr>
    </w:p>
    <w:sectPr w:rsidR="007F7F7F" w:rsidRPr="00AC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27"/>
    <w:rsid w:val="007F7F7F"/>
    <w:rsid w:val="00AC1BCD"/>
    <w:rsid w:val="00B60896"/>
    <w:rsid w:val="00D330D5"/>
    <w:rsid w:val="00EC7227"/>
    <w:rsid w:val="00F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5255"/>
  <w15:chartTrackingRefBased/>
  <w15:docId w15:val="{FE6FA3D6-813A-4A85-A64A-EDC38117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9791B03F51F93C388E8B54A55EA575FC9098E9B7F1E6B80ACAA6D47BEF96E319551EAEB7DAF66BD054BBF3D6EAFC416EA9B2D57AC6C1F21FY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9791B03F51F93C388E8B54A55EA575FC9099E0B1FAE6B80ACAA6D47BEF96E319551EAEB7DAF26DD654BBF3D6EAFC416EA9B2D57AC6C1F21FYCL" TargetMode="External"/><Relationship Id="rId5" Type="http://schemas.openxmlformats.org/officeDocument/2006/relationships/hyperlink" Target="consultantplus://offline/ref=0F9791B03F51F93C388E8B54A55EA575FE9398E4B2FDE6B80ACAA6D47BEF96E319551EAEB7DAF56FD554BBF3D6EAFC416EA9B2D57AC6C1F21FYCL" TargetMode="External"/><Relationship Id="rId4" Type="http://schemas.openxmlformats.org/officeDocument/2006/relationships/hyperlink" Target="consultantplus://offline/ref=0F9791B03F51F93C388E8B54A55EA575FC9499E7B2F8E6B80ACAA6D47BEF96E319551EAEB7DAF56FD754BBF3D6EAFC416EA9B2D57AC6C1F21FY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2023-07-28T08:35:00Z</dcterms:created>
  <dcterms:modified xsi:type="dcterms:W3CDTF">2023-07-28T08:56:00Z</dcterms:modified>
</cp:coreProperties>
</file>