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28"/>
        <w:ind w:left="142" w:right="207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Личный</w:t>
      </w:r>
      <w:r>
        <w:rPr>
          <w:b/>
          <w:spacing w:val="-10"/>
          <w:sz w:val="32"/>
          <w:szCs w:val="32"/>
        </w:rPr>
        <w:t xml:space="preserve"> </w:t>
      </w:r>
      <w:r>
        <w:rPr>
          <w:b/>
          <w:sz w:val="32"/>
          <w:szCs w:val="32"/>
        </w:rPr>
        <w:t>приём</w:t>
      </w:r>
      <w:r>
        <w:rPr>
          <w:b/>
          <w:spacing w:val="-19"/>
          <w:sz w:val="32"/>
          <w:szCs w:val="32"/>
        </w:rPr>
        <w:t xml:space="preserve"> </w:t>
      </w:r>
      <w:r>
        <w:rPr>
          <w:b/>
          <w:sz w:val="32"/>
          <w:szCs w:val="32"/>
        </w:rPr>
        <w:t>граждан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отделами (отделениями)</w:t>
      </w:r>
      <w:r>
        <w:rPr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>надзорной</w:t>
      </w:r>
      <w:r>
        <w:rPr>
          <w:b/>
          <w:spacing w:val="-14"/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>деятельности</w:t>
      </w:r>
      <w:r>
        <w:rPr>
          <w:b/>
          <w:spacing w:val="-20"/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>и</w:t>
      </w:r>
      <w:r>
        <w:rPr>
          <w:b/>
          <w:spacing w:val="-20"/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>профилактической работы</w:t>
      </w:r>
      <w:r>
        <w:rPr>
          <w:b/>
          <w:spacing w:val="-21"/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>управления надзорной</w:t>
      </w:r>
      <w:r>
        <w:rPr>
          <w:b/>
          <w:spacing w:val="-20"/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>деятельности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 xml:space="preserve">и </w:t>
      </w:r>
      <w:r>
        <w:rPr>
          <w:b/>
          <w:spacing w:val="-12"/>
          <w:sz w:val="32"/>
          <w:szCs w:val="32"/>
        </w:rPr>
        <w:t>профилактической</w:t>
      </w:r>
      <w:r>
        <w:rPr>
          <w:b/>
          <w:spacing w:val="-15"/>
          <w:sz w:val="32"/>
          <w:szCs w:val="32"/>
        </w:rPr>
        <w:t xml:space="preserve"> </w:t>
      </w:r>
      <w:r>
        <w:rPr>
          <w:b/>
          <w:spacing w:val="-12"/>
          <w:sz w:val="32"/>
          <w:szCs w:val="32"/>
        </w:rPr>
        <w:t>работы</w:t>
      </w:r>
      <w:r>
        <w:rPr>
          <w:b/>
          <w:spacing w:val="-14"/>
          <w:sz w:val="32"/>
          <w:szCs w:val="32"/>
        </w:rPr>
        <w:t xml:space="preserve"> </w:t>
      </w:r>
      <w:r>
        <w:rPr>
          <w:b/>
          <w:spacing w:val="-12"/>
          <w:sz w:val="32"/>
          <w:szCs w:val="32"/>
        </w:rPr>
        <w:t>Главного</w:t>
      </w:r>
      <w:r>
        <w:rPr>
          <w:b/>
          <w:spacing w:val="-14"/>
          <w:sz w:val="32"/>
          <w:szCs w:val="32"/>
        </w:rPr>
        <w:t xml:space="preserve"> </w:t>
      </w:r>
      <w:r>
        <w:rPr>
          <w:b/>
          <w:spacing w:val="-12"/>
          <w:sz w:val="32"/>
          <w:szCs w:val="32"/>
        </w:rPr>
        <w:t xml:space="preserve">управления </w:t>
      </w:r>
      <w:r>
        <w:rPr>
          <w:b/>
          <w:sz w:val="32"/>
          <w:szCs w:val="32"/>
        </w:rPr>
        <w:t xml:space="preserve">МЧС России </w:t>
      </w:r>
    </w:p>
    <w:p>
      <w:pPr>
        <w:pStyle w:val="Normal"/>
        <w:spacing w:lineRule="auto" w:line="228"/>
        <w:ind w:left="142" w:right="207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по Луганской Народной Республике </w:t>
      </w:r>
    </w:p>
    <w:p>
      <w:pPr>
        <w:pStyle w:val="Style15"/>
        <w:ind w:left="284" w:right="207" w:hanging="0"/>
        <w:jc w:val="center"/>
        <w:rPr>
          <w:sz w:val="20"/>
        </w:rPr>
      </w:pPr>
      <w:r>
        <w:rPr>
          <w:sz w:val="20"/>
        </w:rPr>
      </w:r>
    </w:p>
    <w:tbl>
      <w:tblPr>
        <w:tblStyle w:val="TableNormal"/>
        <w:tblW w:w="10522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4122"/>
        <w:gridCol w:w="1571"/>
        <w:gridCol w:w="1414"/>
        <w:gridCol w:w="2136"/>
        <w:gridCol w:w="1279"/>
      </w:tblGrid>
      <w:tr>
        <w:trPr>
          <w:trHeight w:val="507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63" w:hanging="0"/>
              <w:jc w:val="left"/>
              <w:rPr>
                <w:b/>
                <w:sz w:val="24"/>
              </w:rPr>
            </w:pPr>
            <w:r>
              <w:rPr>
                <w:b/>
                <w:w w:val="90"/>
                <w:kern w:val="0"/>
                <w:sz w:val="24"/>
                <w:szCs w:val="22"/>
                <w:lang w:eastAsia="en-US" w:bidi="ar-SA"/>
              </w:rPr>
              <w:t>Должностное</w:t>
            </w:r>
            <w:r>
              <w:rPr>
                <w:b/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лицо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97" w:hanging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kern w:val="0"/>
                <w:sz w:val="24"/>
                <w:szCs w:val="22"/>
                <w:lang w:eastAsia="en-US" w:bidi="ar-SA"/>
              </w:rPr>
              <w:t>Дня</w:t>
            </w:r>
            <w:r>
              <w:rPr>
                <w:b/>
                <w:spacing w:val="4"/>
                <w:w w:val="10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24"/>
                <w:szCs w:val="22"/>
                <w:lang w:eastAsia="en-US" w:bidi="ar-SA"/>
              </w:rPr>
              <w:t>приёма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460" w:hanging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Часы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360" w:hanging="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115"/>
                <w:kern w:val="0"/>
                <w:sz w:val="21"/>
                <w:szCs w:val="22"/>
                <w:lang w:eastAsia="en-US" w:bidi="ar-SA"/>
              </w:rPr>
              <w:t>приёма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6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Адрес</w:t>
            </w:r>
            <w:r>
              <w:rPr>
                <w:b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места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6" w:before="8" w:after="0"/>
              <w:ind w:left="22" w:hanging="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10"/>
                <w:kern w:val="0"/>
                <w:sz w:val="21"/>
                <w:szCs w:val="22"/>
                <w:lang w:eastAsia="en-US" w:bidi="ar-SA"/>
              </w:rPr>
              <w:t>приёма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before="138" w:after="0"/>
              <w:ind w:left="210" w:hanging="0"/>
              <w:jc w:val="left"/>
              <w:rPr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Телефон</w:t>
            </w:r>
          </w:p>
        </w:tc>
      </w:tr>
      <w:tr>
        <w:trPr>
          <w:trHeight w:val="507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Управление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надзорной деятельности и профилактической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36" w:right="113" w:hanging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Луганск,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36" w:right="113" w:hanging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ул. 50-летия образования СССР, 63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36" w:right="113" w:hanging="11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38" w:after="0"/>
              <w:ind w:left="210" w:hanging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</w:r>
          </w:p>
        </w:tc>
      </w:tr>
      <w:tr>
        <w:trPr>
          <w:trHeight w:val="2474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301" w:right="250" w:hanging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301" w:right="250" w:hanging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по Ленинскому району </w:t>
              <w:br/>
              <w:t>города Луганска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301" w:right="250" w:hanging="12"/>
              <w:jc w:val="center"/>
              <w:rPr>
                <w:sz w:val="24"/>
                <w:szCs w:val="24"/>
              </w:rPr>
            </w:pPr>
            <w:r>
              <w:rPr>
                <w:bCs/>
                <w:color w:val="0D0D0D"/>
                <w:kern w:val="0"/>
                <w:sz w:val="24"/>
                <w:szCs w:val="24"/>
                <w:lang w:eastAsia="en-US" w:bidi="ar-SA"/>
              </w:rPr>
              <w:t>(г. Луганск)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36" w:right="113" w:hanging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Луганск,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36" w:right="113" w:hanging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кв. Алексеева, 12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36" w:right="113" w:hanging="11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13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01" w:right="243" w:hanging="2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01" w:right="243" w:hanging="26"/>
              <w:jc w:val="center"/>
              <w:rPr>
                <w:bCs/>
                <w:color w:val="0D0D0D"/>
                <w:sz w:val="24"/>
                <w:szCs w:val="24"/>
              </w:rPr>
            </w:pPr>
            <w:r>
              <w:rPr>
                <w:bCs/>
                <w:color w:val="0D0D0D"/>
                <w:kern w:val="0"/>
                <w:sz w:val="24"/>
                <w:szCs w:val="24"/>
                <w:lang w:eastAsia="en-US" w:bidi="ar-SA"/>
              </w:rPr>
              <w:t>по Жовтневому району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01" w:right="243" w:hanging="26"/>
              <w:jc w:val="center"/>
              <w:rPr>
                <w:bCs/>
                <w:color w:val="0D0D0D"/>
                <w:sz w:val="24"/>
                <w:szCs w:val="24"/>
              </w:rPr>
            </w:pPr>
            <w:r>
              <w:rPr>
                <w:bCs/>
                <w:color w:val="0D0D0D"/>
                <w:kern w:val="0"/>
                <w:sz w:val="24"/>
                <w:szCs w:val="24"/>
                <w:lang w:eastAsia="en-US" w:bidi="ar-SA"/>
              </w:rPr>
              <w:t>города Луганска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01" w:right="243" w:hanging="2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Луганск)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1" w:after="0"/>
              <w:ind w:left="120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Луганск,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1" w:after="0"/>
              <w:ind w:left="120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ул. Демина, 1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Артемовскому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города Луганска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Луганск)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265" w:after="0"/>
              <w:ind w:left="113" w:right="101" w:hanging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Луганск, ул.2-я Краснознаменная, 49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Каменнобродскому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города Луганска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Луганск)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Луганск,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ул. Эстонская, 5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Отделение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городу Счастье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Жовтневого района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города Луганска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Счастье)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Счастье, ул. Республиканская, 1а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городу Алчевску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Алчевск)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г. Алчевск,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ул. Репина, 69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городу Антрациту и Антрацитовскому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Антрацит)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Антрацит,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ул. Заводская, 1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городу Брянка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Брянка)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Брянка,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ул. Дворцовая,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11-а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Беловодскому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(пгт. Беловодск)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пгт Беловодск,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ул. Заречная, 1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Белокуракинскому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(пгт. Белокуракино)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kern w:val="0"/>
                <w:sz w:val="23"/>
                <w:szCs w:val="23"/>
                <w:lang w:eastAsia="ru-RU" w:bidi="ar-SA"/>
              </w:rPr>
              <w:t>пгт. Белокуракино,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3"/>
                <w:szCs w:val="23"/>
                <w:lang w:eastAsia="ru-RU" w:bidi="ar-SA"/>
              </w:rPr>
              <w:t>ул. Чапаева, 115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kern w:val="0"/>
                <w:sz w:val="22"/>
                <w:szCs w:val="28"/>
                <w:lang w:eastAsia="en-US" w:bidi="ar-SA"/>
              </w:rPr>
              <w:t xml:space="preserve"> </w:t>
            </w:r>
            <w:r>
              <w:rPr>
                <w:bCs/>
                <w:color w:val="0D0D0D"/>
                <w:kern w:val="0"/>
                <w:sz w:val="24"/>
                <w:szCs w:val="24"/>
                <w:lang w:eastAsia="en-US" w:bidi="ar-SA"/>
              </w:rPr>
              <w:t>по городу Кировску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bCs/>
                <w:color w:val="0D0D0D"/>
                <w:kern w:val="0"/>
                <w:sz w:val="24"/>
                <w:szCs w:val="24"/>
                <w:lang w:eastAsia="en-US" w:bidi="ar-SA"/>
              </w:rPr>
              <w:t>(г. Кировск)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 w:bidi="ar-SA"/>
              </w:rPr>
              <w:t>г. Кировск,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 w:bidi="ar-SA"/>
              </w:rPr>
              <w:t>ул. Неделина, 2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городу Краснодону и Краснодонскому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Краснодон)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Краснодон,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пр-т 60 лет СССР, 5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городу Красный Луч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Красный Луч)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Красный Луч, ул. МОПРа, 2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Отделение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Кременскому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Кременная)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Кременная,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ул. Куйбышева, 165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Лутугинскому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Лутугино)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г. Лутугино,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ул. Марии Буцкой, 1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городу Лисичанску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  <w:lang w:eastAsia="en-US" w:bidi="ar-SA"/>
              </w:rPr>
              <w:t>(г. Лисичанск)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 w:bidi="ar-SA"/>
              </w:rPr>
              <w:t>г. Лисичанск,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 w:bidi="ar-SA"/>
              </w:rPr>
              <w:t>ул. Свердлова, 324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Отделение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Новопсковскому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(пгт. Новопсков)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пгт. Новопсков, ул. Школьная, 7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Новоайдарскому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(пгт. Новоайдар)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пгт Новоайдар, кв. Мира, 36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Перевальскому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Перевальск)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Перевальск,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ул. Мира, 16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 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городу Первомайску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Первомайск)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Первомайск,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ул. Лейтенанта Правика, 3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 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городу Ровеньки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Ровеньки)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Ровеньки,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ул. Ленина, 11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 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городу Рубежное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Рубежное)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Рубежное,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ул. Восточная, 5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 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городу Свердловску и Свердловскому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Свердловск)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Свердловск,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ул. Октябрьская, 33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 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городу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Северодонецку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Северодонецк)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Северодонецк, ул. Новикова, 1-Б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Отделение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Сватовскому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D0D0D"/>
                <w:kern w:val="0"/>
                <w:sz w:val="24"/>
                <w:szCs w:val="24"/>
                <w:lang w:eastAsia="en-US" w:bidi="ar-SA"/>
              </w:rPr>
              <w:t>(г. Сватово)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Сватово,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пл. Советская, 45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 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Славяносербскому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(пгт. Славяносербск)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пгт. Славяносербск, пер. Пионерский, 2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 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Старобельскому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Старобельск)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г. Старобельск, ул. Старотаганрогская 113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Станично-Луганскому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(пгт. Станица Луганская)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пгт Станица Луганская, ул. 5-я Линия, 24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 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городу Стаханов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(г. Стаханов)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 Стаханов,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ул. Бурбело, 8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 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Марковскому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b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(пгт Марковка)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пгт Марковка, проулок Южный, д.7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Отделение надзорной деятельности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Меловскому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(пгт Меловое)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пгт Меловое,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ул. Луначарского, 80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96" w:hRule="atLeast"/>
        </w:trPr>
        <w:tc>
          <w:tcPr>
            <w:tcW w:w="412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Отдел надзорной деятельности и профилактической работы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Троицкому району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(пгт. Троицкое)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eastAsia="en-US" w:bidi="ar-SA"/>
              </w:rPr>
              <w:t>вторник, четверг</w:t>
            </w:r>
          </w:p>
        </w:tc>
        <w:tc>
          <w:tcPr>
            <w:tcW w:w="141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" w:right="1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14:00-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17:00</w:t>
            </w:r>
          </w:p>
        </w:tc>
        <w:tc>
          <w:tcPr>
            <w:tcW w:w="21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4" w:right="102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пгт. Троицкое, ул. Комсомольская, 40</w:t>
            </w:r>
          </w:p>
        </w:tc>
        <w:tc>
          <w:tcPr>
            <w:tcW w:w="127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5"/>
        <w:spacing w:before="75" w:after="0"/>
        <w:jc w:val="left"/>
        <w:rPr/>
      </w:pPr>
      <w:r>
        <w:rPr/>
      </w:r>
    </w:p>
    <w:p>
      <w:pPr>
        <w:pStyle w:val="Style15"/>
        <w:spacing w:lineRule="auto" w:line="240"/>
        <w:ind w:left="852" w:right="792" w:firstLine="562"/>
        <w:rPr/>
      </w:pPr>
      <w:r>
        <w:rPr/>
        <w:t>Приём инвалидов, многодетных, пенсионеров производится вне очереди при наличии документа, подтверждающего статус.</w:t>
      </w:r>
    </w:p>
    <w:p>
      <w:pPr>
        <w:pStyle w:val="Normal"/>
        <w:spacing w:lineRule="exact" w:line="274"/>
        <w:ind w:left="851" w:firstLine="567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личном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приёме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гражданин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предъявляет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документ,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удостоверяющий</w:t>
      </w:r>
      <w:r>
        <w:rPr>
          <w:b/>
          <w:spacing w:val="47"/>
          <w:sz w:val="24"/>
        </w:rPr>
        <w:t xml:space="preserve"> </w:t>
      </w:r>
      <w:r>
        <w:rPr>
          <w:b/>
          <w:spacing w:val="-5"/>
          <w:sz w:val="24"/>
        </w:rPr>
        <w:t>его личность.</w:t>
      </w:r>
    </w:p>
    <w:p>
      <w:pPr>
        <w:pStyle w:val="Style15"/>
        <w:ind w:left="846" w:right="806" w:firstLine="569"/>
        <w:rPr/>
      </w:pPr>
      <w:r>
        <w:rPr/>
        <w:t>В случае грубого, агрессивного поведения гражданина приём прекращается. Граждане с</w:t>
      </w:r>
      <w:r>
        <w:rPr>
          <w:spacing w:val="-10"/>
        </w:rPr>
        <w:t xml:space="preserve"> </w:t>
      </w:r>
      <w:r>
        <w:rPr/>
        <w:t>признаками алкогольного, наркотического</w:t>
      </w:r>
      <w:r>
        <w:rPr>
          <w:spacing w:val="-7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иного токсического опьянения на приём не допускаются.</w:t>
      </w:r>
    </w:p>
    <w:p>
      <w:pPr>
        <w:pStyle w:val="Style15"/>
        <w:ind w:left="844" w:right="803" w:firstLine="570"/>
        <w:rPr/>
      </w:pPr>
      <w:r>
        <w:rPr/>
        <w:t>Во время личного приёма гражданин делает устное заявление, которое регистрируется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журнале</w:t>
      </w:r>
      <w:r>
        <w:rPr>
          <w:spacing w:val="-6"/>
        </w:rPr>
        <w:t xml:space="preserve"> </w:t>
      </w:r>
      <w:r>
        <w:rPr/>
        <w:t>личного приёма</w:t>
      </w:r>
      <w:r>
        <w:rPr>
          <w:spacing w:val="-12"/>
        </w:rPr>
        <w:t xml:space="preserve"> </w:t>
      </w:r>
      <w:r>
        <w:rPr/>
        <w:t>граждан</w:t>
      </w:r>
      <w:r>
        <w:rPr>
          <w:spacing w:val="-4"/>
        </w:rPr>
        <w:t xml:space="preserve"> </w:t>
      </w:r>
      <w:r>
        <w:rPr/>
        <w:t>либо</w:t>
      </w:r>
      <w:r>
        <w:rPr>
          <w:spacing w:val="-9"/>
        </w:rPr>
        <w:t xml:space="preserve"> </w:t>
      </w:r>
      <w:r>
        <w:rPr/>
        <w:t>оставляет</w:t>
      </w:r>
      <w:r>
        <w:rPr>
          <w:spacing w:val="-5"/>
        </w:rPr>
        <w:t xml:space="preserve"> </w:t>
      </w:r>
      <w:r>
        <w:rPr/>
        <w:t>письменное обращение по существу задаваемых вопросов.</w:t>
      </w:r>
    </w:p>
    <w:p>
      <w:pPr>
        <w:pStyle w:val="Style15"/>
        <w:spacing w:before="6" w:after="0"/>
        <w:ind w:left="842" w:right="792" w:firstLine="572"/>
        <w:rPr/>
      </w:pPr>
      <w:r>
        <w:rPr/>
        <w:t>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приёма, о чём делается</w:t>
      </w:r>
      <w:r>
        <w:rPr>
          <w:spacing w:val="22"/>
        </w:rPr>
        <w:t xml:space="preserve"> </w:t>
      </w:r>
      <w:r>
        <w:rPr/>
        <w:t>запись в карточке личного</w:t>
      </w:r>
      <w:r>
        <w:rPr>
          <w:spacing w:val="23"/>
        </w:rPr>
        <w:t xml:space="preserve"> </w:t>
      </w:r>
      <w:r>
        <w:rPr/>
        <w:t>приёма граждан. В остальных случаях дается письменный ответ по существу поставленных в письменном обращении гражданина вопросов.</w:t>
      </w:r>
    </w:p>
    <w:p>
      <w:pPr>
        <w:pStyle w:val="Style15"/>
        <w:spacing w:lineRule="auto" w:line="235" w:before="3" w:after="0"/>
        <w:ind w:left="844" w:right="817" w:firstLine="563"/>
        <w:rPr/>
      </w:pPr>
      <w:r>
        <w:rPr/>
        <w:t>Письменные обращения граждан, принятые в ходе личного приема, подлежат регистрации и рассмотрению в установленном</w:t>
      </w:r>
      <w:r>
        <w:rPr>
          <w:spacing w:val="36"/>
        </w:rPr>
        <w:t xml:space="preserve"> </w:t>
      </w:r>
      <w:r>
        <w:rPr/>
        <w:t>порядке.</w:t>
      </w:r>
    </w:p>
    <w:p>
      <w:pPr>
        <w:pStyle w:val="Style15"/>
        <w:spacing w:lineRule="auto" w:line="235" w:before="1" w:after="0"/>
        <w:ind w:left="845" w:right="801" w:firstLine="563"/>
        <w:rPr/>
      </w:pPr>
      <w:r>
        <w:rPr/>
        <w:t>Должностные лица, осуществляющие приём граждан, вправе уточнить мотивы обращения по существу вопроса, а также ознакомиться с документами, подтверждающими обоснованность сведений и доводов.</w:t>
      </w:r>
    </w:p>
    <w:p>
      <w:pPr>
        <w:pStyle w:val="Style15"/>
        <w:spacing w:lineRule="auto" w:line="235" w:before="7" w:after="0"/>
        <w:ind w:left="842" w:right="812" w:firstLine="565"/>
        <w:rPr/>
      </w:pPr>
      <w:r>
        <w:rPr/>
        <w:t>В случае, если в ходе личного приёма выясняется, что решение поднимаемых гражданином вопросов не входит в компетенцию отдела, гражданину даётся разъяснение о порядке дальнейшего обращения.</w:t>
      </w:r>
    </w:p>
    <w:p>
      <w:pPr>
        <w:pStyle w:val="Style15"/>
        <w:spacing w:lineRule="auto" w:line="235" w:before="10" w:after="0"/>
        <w:ind w:left="842" w:right="801" w:firstLine="565"/>
        <w:rPr/>
      </w:pPr>
      <w:r>
        <w:rPr/>
        <w:t xml:space="preserve">В ходе личного приёма гражданину может быть отказано в рассмотрении его обращения, если ему ранее был дан ответ по существу поставленных в обращении </w:t>
      </w:r>
      <w:r>
        <w:rPr>
          <w:spacing w:val="-2"/>
        </w:rPr>
        <w:t>вопросов.</w:t>
      </w:r>
    </w:p>
    <w:sectPr>
      <w:type w:val="nextPage"/>
      <w:pgSz w:w="11906" w:h="16838"/>
      <w:pgMar w:left="740" w:right="18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Application>LibreOffice/7.5.2.1$Linux_X86_64 LibreOffice_project/50$Build-1</Application>
  <AppVersion>15.0000</AppVersion>
  <Pages>6</Pages>
  <Words>889</Words>
  <Characters>6224</Characters>
  <CharactersWithSpaces>6883</CharactersWithSpaces>
  <Paragraphs>243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2024-03-13T11:59:00Z</dcterms:created>
  <dc:creator>NAPS2</dc:creator>
  <dc:description/>
  <dc:language>ru-RU</dc:language>
  <cp:lastModifiedBy/>
  <dcterms:modified xsi:type="dcterms:W3CDTF">2024-03-26T17:33:08Z</dcterms:modified>
  <cp:revision>10</cp:revision>
  <dc:subject>Отсканированное изображение</dc:subject>
  <dc:title>Отсканированное изображение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NAPS2</vt:lpwstr>
  </property>
  <property fmtid="{D5CDD505-2E9C-101B-9397-08002B2CF9AE}" pid="4" name="LastSaved">
    <vt:filetime>2024-03-13T00:00:00Z</vt:filetime>
  </property>
  <property fmtid="{D5CDD505-2E9C-101B-9397-08002B2CF9AE}" pid="5" name="Producer">
    <vt:lpwstr>3-Heights(TM) PDF Security Shell 4.8.25.2 (http://www.pdf-tools.com)</vt:lpwstr>
  </property>
</Properties>
</file>