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8"/>
        <w:widowControl w:val="false"/>
        <w:spacing w:lineRule="auto" w:line="240"/>
        <w:jc w:val="center"/>
        <w:rPr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Итоги работы с обращениями граждан за III квартал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2024.</w:t>
      </w:r>
    </w:p>
    <w:p>
      <w:pPr>
        <w:pStyle w:val="Normal"/>
        <w:spacing w:lineRule="auto" w:line="240" w:before="0" w:after="0"/>
        <w:ind w:left="0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</w:t>
        <w:tab/>
      </w:r>
      <w:r>
        <w:rPr>
          <w:rFonts w:cs="Times New Roman" w:ascii="Times New Roman" w:hAnsi="Times New Roman"/>
          <w:color w:val="000000"/>
          <w:sz w:val="28"/>
          <w:szCs w:val="28"/>
        </w:rPr>
        <w:t>За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квартал 2024 года в Главное управление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МЧС России по Луганской Народной Республике (далее - Главное управление) </w:t>
      </w:r>
      <w:r>
        <w:rPr>
          <w:rFonts w:cs="Times New Roman" w:ascii="Times New Roman" w:hAnsi="Times New Roman"/>
          <w:color w:val="000000"/>
          <w:sz w:val="28"/>
          <w:szCs w:val="28"/>
        </w:rPr>
        <w:t>поступило 254 обращения граждан, из них 10 коллективных обращений. Рассмотрено – 224, находятся на рассмотрении – 30. Количество обращений увеличилось на 63 % по сравнению с аналогичным периодом прошлого года (далее — АППГ) 191 обращение.</w:t>
      </w:r>
    </w:p>
    <w:p>
      <w:pPr>
        <w:pStyle w:val="1"/>
        <w:spacing w:lineRule="auto" w:line="240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 источнику поступления обращения, поступившие в Главное управление распределились следующим образом:</w:t>
      </w:r>
    </w:p>
    <w:p>
      <w:pPr>
        <w:pStyle w:val="1"/>
        <w:spacing w:lineRule="auto" w:line="240"/>
        <w:ind w:left="0" w:right="0"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color w:val="000000"/>
          <w:sz w:val="28"/>
          <w:szCs w:val="28"/>
        </w:rPr>
        <w:t>- 185 обращений непосредственно от граждан;</w:t>
      </w:r>
    </w:p>
    <w:p>
      <w:pPr>
        <w:pStyle w:val="1"/>
        <w:spacing w:lineRule="auto" w:line="240"/>
        <w:ind w:left="0" w:right="0"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color w:val="000000"/>
          <w:sz w:val="28"/>
          <w:szCs w:val="28"/>
        </w:rPr>
        <w:t>- 18 обращений перенаправлены из других органов власти;</w:t>
      </w:r>
    </w:p>
    <w:p>
      <w:pPr>
        <w:pStyle w:val="1"/>
        <w:spacing w:lineRule="auto" w:line="240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- 0 запросов депутатов по письмам граждан;</w:t>
      </w:r>
    </w:p>
    <w:p>
      <w:pPr>
        <w:pStyle w:val="1"/>
        <w:widowControl w:val="false"/>
        <w:tabs>
          <w:tab w:val="clear" w:pos="708"/>
          <w:tab w:val="left" w:pos="2040" w:leader="none"/>
        </w:tabs>
        <w:suppressAutoHyphens w:val="true"/>
        <w:bidi w:val="0"/>
        <w:spacing w:lineRule="auto" w:line="240" w:before="0" w:after="160"/>
        <w:ind w:left="0" w:right="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- 39 обращений получены по электронным каналам связи;</w:t>
      </w:r>
    </w:p>
    <w:p>
      <w:pPr>
        <w:pStyle w:val="1"/>
        <w:widowControl w:val="false"/>
        <w:tabs>
          <w:tab w:val="clear" w:pos="708"/>
          <w:tab w:val="left" w:pos="2835" w:leader="none"/>
        </w:tabs>
        <w:suppressAutoHyphens w:val="true"/>
        <w:bidi w:val="0"/>
        <w:spacing w:lineRule="auto" w:line="240" w:before="0" w:after="160"/>
        <w:ind w:left="0" w:right="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- 10 обращений поступившие от Администрации Президента РФ, Правительства субьекта РФ;</w:t>
      </w:r>
    </w:p>
    <w:p>
      <w:pPr>
        <w:pStyle w:val="1"/>
        <w:widowControl w:val="false"/>
        <w:tabs>
          <w:tab w:val="clear" w:pos="708"/>
          <w:tab w:val="left" w:pos="2835" w:leader="none"/>
        </w:tabs>
        <w:suppressAutoHyphens w:val="true"/>
        <w:bidi w:val="0"/>
        <w:spacing w:lineRule="auto" w:line="240" w:before="0" w:after="160"/>
        <w:ind w:left="0" w:right="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- 2 обращения поступившие от организаций.</w:t>
      </w:r>
    </w:p>
    <w:p>
      <w:pPr>
        <w:pStyle w:val="1"/>
        <w:spacing w:lineRule="auto" w:line="240"/>
        <w:ind w:left="0" w:firstLine="56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Из общего количества поступивших в Главное управление обращений             </w:t>
      </w:r>
      <w:r>
        <w:rPr>
          <w:rFonts w:ascii="Tinos" w:hAnsi="Tinos"/>
          <w:b w:val="false"/>
          <w:bCs w:val="false"/>
          <w:sz w:val="28"/>
          <w:szCs w:val="28"/>
        </w:rPr>
        <w:t>6</w:t>
      </w:r>
      <w:r>
        <w:rPr>
          <w:rFonts w:ascii="Tinos" w:hAnsi="Tinos"/>
          <w:sz w:val="28"/>
          <w:szCs w:val="28"/>
        </w:rPr>
        <w:t xml:space="preserve"> касалось проблем, решение которых находится в компетенции других территориальных органов федеральных органов исполнительной власти, органов исполнительной власти Луганской Народной Республики и были перенаправлены Главным управлением по принадлежности.</w:t>
      </w:r>
    </w:p>
    <w:p>
      <w:pPr>
        <w:pStyle w:val="Normal"/>
        <w:spacing w:lineRule="auto" w:line="240" w:before="0" w:after="0"/>
        <w:ind w:lef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</w:t>
        <w:tab/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Во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квартале 2024 года граждане обращались в Главное управление по следующим основным тематическим вопросам:</w:t>
      </w:r>
    </w:p>
    <w:p>
      <w:pPr>
        <w:pStyle w:val="1"/>
        <w:spacing w:lineRule="auto" w:line="24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вопросы связанные с рассмотрением обращений граждан – 5 (АППГ — 0) увеличение на 2 % от общего количества обращений;</w:t>
      </w:r>
    </w:p>
    <w:p>
      <w:pPr>
        <w:pStyle w:val="1"/>
        <w:spacing w:lineRule="auto" w:line="240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гражданская оборона - (разминирование участков и территорий) – 25 (АППГ — 40) уменьшение на 11,1 % от общего количества обращений;</w:t>
      </w:r>
    </w:p>
    <w:p>
      <w:pPr>
        <w:pStyle w:val="1"/>
        <w:spacing w:lineRule="auto" w:line="240"/>
        <w:ind w:left="0" w:right="0"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деятельность и принимаемые решения МЧС России – 5 </w:t>
      </w:r>
      <w:r>
        <w:rPr>
          <w:rFonts w:cs="Times New Roman" w:ascii="Times New Roman" w:hAnsi="Times New Roman"/>
          <w:color w:val="000000"/>
          <w:sz w:val="28"/>
          <w:szCs w:val="28"/>
        </w:rPr>
        <w:t>(АППГ — 0) увеличение на 2  % от общего количества обращений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1"/>
        <w:spacing w:lineRule="auto" w:line="24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жилищные вопросы – 3 (АППГ — 3) уменьшение на 0,4 % от общего количества обращений;</w:t>
      </w:r>
    </w:p>
    <w:p>
      <w:pPr>
        <w:pStyle w:val="1"/>
        <w:spacing w:lineRule="auto" w:line="240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информация и информатизация (архивные данные) – 131 (АППГ — 103) уменьшение на 2,4 % от общего количества обращений;</w:t>
      </w:r>
    </w:p>
    <w:p>
      <w:pPr>
        <w:pStyle w:val="1"/>
        <w:spacing w:lineRule="auto" w:line="240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коммунальное хозяйство – 0 (АППГ — 2) увеличение на 1 % от общего количества обращений;</w:t>
      </w:r>
    </w:p>
    <w:p>
      <w:pPr>
        <w:pStyle w:val="1"/>
        <w:spacing w:lineRule="auto" w:line="240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предупреждение чрезвычайных ситуаций природного и техногенного характера, преодоление последствий –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3 (АППГ — 2) увеличение на 0,1  % от </w:t>
      </w:r>
      <w:r>
        <w:rPr>
          <w:rFonts w:cs="Times New Roman" w:ascii="Times New Roman" w:hAnsi="Times New Roman"/>
          <w:color w:val="000000"/>
          <w:sz w:val="28"/>
          <w:szCs w:val="28"/>
        </w:rPr>
        <w:t>общего количества обращений;</w:t>
      </w:r>
    </w:p>
    <w:p>
      <w:pPr>
        <w:pStyle w:val="1"/>
        <w:spacing w:lineRule="auto" w:line="240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противоправное поведение. Коррупция – 1 (АППГ — 0) увеличение на         0,4 % от общего количества обращений. Информации о неправомерных действиях должностных лиц Главного управления не подтвердилась;</w:t>
      </w:r>
    </w:p>
    <w:p>
      <w:pPr>
        <w:pStyle w:val="1"/>
        <w:spacing w:lineRule="auto" w:line="240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работа противопожарной службы, соблюдение норм противопожарной безопасности – 36 (АППГ — 13) увеличение на 7,4 % от общего количества обращений;</w:t>
      </w:r>
    </w:p>
    <w:p>
      <w:pPr>
        <w:pStyle w:val="1"/>
        <w:spacing w:lineRule="auto" w:line="240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социальная сфера – 20 (АППГ — 0) увеличение на 7,9 % от общего количества обращений;</w:t>
      </w:r>
    </w:p>
    <w:p>
      <w:pPr>
        <w:pStyle w:val="1"/>
        <w:spacing w:lineRule="auto" w:line="240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транспорт – 9 (АППГ — 0) увеличение на 3, 5 % от общего количества обращений;</w:t>
      </w:r>
    </w:p>
    <w:p>
      <w:pPr>
        <w:pStyle w:val="1"/>
        <w:spacing w:lineRule="auto" w:line="24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трудовые отношения – 16 </w:t>
      </w:r>
      <w:r>
        <w:rPr>
          <w:rFonts w:cs="Times New Roman" w:ascii="Times New Roman" w:hAnsi="Times New Roman"/>
          <w:color w:val="000000"/>
          <w:sz w:val="28"/>
          <w:szCs w:val="28"/>
        </w:rPr>
        <w:t>(АППГ — 28) уменьшение на 8,4 % от общего количества обращений.</w:t>
      </w:r>
    </w:p>
    <w:p>
      <w:pPr>
        <w:pStyle w:val="Normal"/>
        <w:spacing w:lineRule="exact" w:line="283" w:before="0"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Все поступившие в Главное управление обращения граждан зарегистрированы и направлены на исполнение в структурные подразделения в установленном порядке.</w:t>
      </w:r>
    </w:p>
    <w:p>
      <w:pPr>
        <w:pStyle w:val="Normal"/>
        <w:spacing w:lineRule="exact" w:line="283" w:before="0"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770" w:right="567" w:gutter="0" w:header="0" w:top="675" w:footer="503" w:bottom="5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Style23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Style23"/>
      <w:jc w:val="right"/>
      <w:rPr>
        <w:rFonts w:ascii="Times New Roman" w:hAnsi="Times New Roman" w:cs="Times New Roman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d6976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431d14"/>
    <w:rPr/>
  </w:style>
  <w:style w:type="character" w:styleId="Style16" w:customStyle="1">
    <w:name w:val="Нижний колонтитул Знак"/>
    <w:basedOn w:val="DefaultParagraphFont"/>
    <w:uiPriority w:val="99"/>
    <w:qFormat/>
    <w:rsid w:val="00431d14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d697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431d1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6"/>
    <w:uiPriority w:val="99"/>
    <w:unhideWhenUsed/>
    <w:rsid w:val="00431d1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">
    <w:name w:val="Без интервала1"/>
    <w:qFormat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160"/>
      <w:jc w:val="left"/>
    </w:pPr>
    <w:rPr>
      <w:rFonts w:ascii="Arial" w:hAnsi="Arial" w:eastAsia="Times New Roman" w:cs="Arial"/>
      <w:color w:val="00000A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Application>LibreOffice/7.5.2.1$Linux_X86_64 LibreOffice_project/50$Build-1</Application>
  <AppVersion>15.0000</AppVersion>
  <Pages>2</Pages>
  <Words>382</Words>
  <Characters>2425</Characters>
  <CharactersWithSpaces>2837</CharactersWithSpaces>
  <Paragraphs>24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2024-06-25T14:37:00Z</dcterms:created>
  <dc:creator>Советник - Ксенофонтова Е.В.</dc:creator>
  <dc:description/>
  <dc:language>ru-RU</dc:language>
  <cp:lastModifiedBy/>
  <cp:lastPrinted>2024-10-03T12:15:27Z</cp:lastPrinted>
  <dcterms:modified xsi:type="dcterms:W3CDTF">2024-11-12T09:30:02Z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